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FD4A" w14:textId="595C2978" w:rsidR="00A55E13" w:rsidRDefault="00A55E13" w:rsidP="00A55E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Regulamin wyboru </w:t>
      </w:r>
      <w:r>
        <w:rPr>
          <w:rFonts w:ascii="Times New Roman" w:hAnsi="Times New Roman" w:cs="Times New Roman"/>
          <w:sz w:val="24"/>
          <w:szCs w:val="24"/>
          <w:u w:val="single"/>
        </w:rPr>
        <w:t>Przewodniczącego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ady Miejskiej</w:t>
      </w:r>
    </w:p>
    <w:p w14:paraId="6C97CEA1" w14:textId="77777777" w:rsidR="00A55E13" w:rsidRDefault="00A55E13" w:rsidP="00A55E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6DEF306" w14:textId="678BCC6F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wybiera ze swojego grona</w:t>
      </w:r>
      <w:r>
        <w:rPr>
          <w:rFonts w:ascii="Times New Roman" w:hAnsi="Times New Roman" w:cs="Times New Roman"/>
          <w:sz w:val="24"/>
          <w:szCs w:val="24"/>
        </w:rPr>
        <w:t xml:space="preserve"> Przewodniczącego</w:t>
      </w:r>
      <w:r>
        <w:rPr>
          <w:rFonts w:ascii="Times New Roman" w:hAnsi="Times New Roman" w:cs="Times New Roman"/>
          <w:sz w:val="24"/>
          <w:szCs w:val="24"/>
        </w:rPr>
        <w:t xml:space="preserve"> Rady spośród nieograniczonej liczby kandydatów w głosowaniu tajnym.</w:t>
      </w:r>
    </w:p>
    <w:p w14:paraId="021DDC77" w14:textId="77777777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przeprowadza Komisja Skrutacyjna wybrana spośród Radnych Rady Miejskiej.</w:t>
      </w:r>
    </w:p>
    <w:p w14:paraId="4E9F65F2" w14:textId="77777777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przysługuje radnym.</w:t>
      </w:r>
    </w:p>
    <w:p w14:paraId="5416CEE8" w14:textId="77777777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za pomocą kart do głosowania, opatrzonych pieczęcią Rady Miejskiej, na których umieszcza się imiona i nazwiska kandydatów w kolejności alfabetycznej.</w:t>
      </w:r>
    </w:p>
    <w:p w14:paraId="0A0C6A88" w14:textId="3AEFC59E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dokonują wyboru poprzez postawienie znaku „X” w kratce z lewej strony </w:t>
      </w:r>
      <w:r>
        <w:rPr>
          <w:rFonts w:ascii="Times New Roman" w:hAnsi="Times New Roman" w:cs="Times New Roman"/>
          <w:sz w:val="24"/>
          <w:szCs w:val="24"/>
        </w:rPr>
        <w:t>imienia i nazwiska.</w:t>
      </w:r>
    </w:p>
    <w:p w14:paraId="28E6D008" w14:textId="6830B018" w:rsidR="00A55E13" w:rsidRDefault="00A55E13" w:rsidP="00A55E13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Głosując za wyborem kandydata stawia się znak „X” w kratce oznaczonej słowem „TAK” przy jego nazwisku.</w:t>
      </w:r>
    </w:p>
    <w:p w14:paraId="38B35A74" w14:textId="33D93EC2" w:rsidR="00A55E13" w:rsidRPr="00A55E13" w:rsidRDefault="00A55E13" w:rsidP="00A55E13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Głosując przeciwko wyborowi kandydata, stawia się znak „X” w kratce oznaczonej słowem „NIE” przy jego nazwisku.</w:t>
      </w:r>
    </w:p>
    <w:p w14:paraId="195FAB7D" w14:textId="4F199532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Postanowienie znaku „X” </w:t>
      </w:r>
      <w:r>
        <w:rPr>
          <w:rFonts w:ascii="Times New Roman" w:hAnsi="Times New Roman" w:cs="Times New Roman"/>
          <w:sz w:val="24"/>
          <w:szCs w:val="24"/>
        </w:rPr>
        <w:t>w obu kratkach albo niepostawienie znaku „X” w żadnej kratce powoduje</w:t>
      </w:r>
      <w:r>
        <w:rPr>
          <w:rFonts w:ascii="Times New Roman" w:hAnsi="Times New Roman" w:cs="Times New Roman"/>
          <w:sz w:val="24"/>
          <w:szCs w:val="24"/>
        </w:rPr>
        <w:t xml:space="preserve"> nieważność głosu.</w:t>
      </w:r>
    </w:p>
    <w:p w14:paraId="0642AA36" w14:textId="77777777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poprzez wywołanie przez członka komisji skrutacyjnej wg. listy obecności nazwiska radnego, który podchodzi do urny i w obecności komisji skrutacyjnej wrzuca kartę do głosowania.</w:t>
      </w:r>
    </w:p>
    <w:p w14:paraId="46889E40" w14:textId="33D26BC8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</w:t>
      </w:r>
      <w:r w:rsidR="00225D64">
        <w:rPr>
          <w:rFonts w:ascii="Times New Roman" w:hAnsi="Times New Roman" w:cs="Times New Roman"/>
          <w:sz w:val="24"/>
          <w:szCs w:val="24"/>
        </w:rPr>
        <w:t>Przewodniczącego</w:t>
      </w:r>
      <w:r>
        <w:rPr>
          <w:rFonts w:ascii="Times New Roman" w:hAnsi="Times New Roman" w:cs="Times New Roman"/>
          <w:sz w:val="24"/>
          <w:szCs w:val="24"/>
        </w:rPr>
        <w:t xml:space="preserve"> Rady Miejskiej następuje bezwzględną większością głosów w obecności co najmniej połowy ustawowego składu rady.</w:t>
      </w:r>
    </w:p>
    <w:p w14:paraId="022BE5C7" w14:textId="0A327F45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</w:t>
      </w:r>
      <w:r w:rsidR="00225D64">
        <w:rPr>
          <w:rFonts w:ascii="Times New Roman" w:hAnsi="Times New Roman" w:cs="Times New Roman"/>
          <w:sz w:val="24"/>
          <w:szCs w:val="24"/>
        </w:rPr>
        <w:t>anego</w:t>
      </w:r>
      <w:r>
        <w:rPr>
          <w:rFonts w:ascii="Times New Roman" w:hAnsi="Times New Roman" w:cs="Times New Roman"/>
          <w:sz w:val="24"/>
          <w:szCs w:val="24"/>
        </w:rPr>
        <w:t xml:space="preserve"> uważa się  kandyda</w:t>
      </w:r>
      <w:r w:rsidR="00225D64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, który uzyska</w:t>
      </w:r>
      <w:r w:rsidR="00225D6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największą ilość głosów.</w:t>
      </w:r>
    </w:p>
    <w:p w14:paraId="691AC5AD" w14:textId="77777777" w:rsidR="00A55E13" w:rsidRDefault="00A55E13" w:rsidP="00A55E1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wyborów ogłasza Przewodniczący Komisji Skrutacyjnej.</w:t>
      </w:r>
    </w:p>
    <w:p w14:paraId="7F189DE8" w14:textId="77777777" w:rsidR="00A55E13" w:rsidRDefault="00A55E13"/>
    <w:sectPr w:rsidR="00A5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5D32"/>
    <w:multiLevelType w:val="hybridMultilevel"/>
    <w:tmpl w:val="6E40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5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3"/>
    <w:rsid w:val="00225D64"/>
    <w:rsid w:val="00A5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F6CD"/>
  <w15:chartTrackingRefBased/>
  <w15:docId w15:val="{F2D62478-401F-475E-A8E3-A4C16E52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E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Paron</dc:creator>
  <cp:keywords/>
  <dc:description/>
  <cp:lastModifiedBy>Anna Paron</cp:lastModifiedBy>
  <cp:revision>1</cp:revision>
  <dcterms:created xsi:type="dcterms:W3CDTF">2024-04-22T12:44:00Z</dcterms:created>
  <dcterms:modified xsi:type="dcterms:W3CDTF">2024-04-22T12:56:00Z</dcterms:modified>
</cp:coreProperties>
</file>